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848E" w14:textId="29678C00" w:rsidR="005F4285" w:rsidRPr="00CD2F51" w:rsidRDefault="00C113DC" w:rsidP="005F4285">
      <w:pPr>
        <w:pStyle w:val="Title"/>
        <w:rPr>
          <w:rFonts w:ascii="Times New Roman" w:hAnsi="Times New Roman"/>
          <w:sz w:val="24"/>
          <w:szCs w:val="24"/>
        </w:rPr>
      </w:pPr>
      <w:r>
        <w:rPr>
          <w:rFonts w:ascii="Times New Roman" w:hAnsi="Times New Roman"/>
          <w:sz w:val="24"/>
          <w:szCs w:val="24"/>
        </w:rPr>
        <w:t>BEMERKEN</w:t>
      </w:r>
    </w:p>
    <w:p w14:paraId="6B86F49B" w14:textId="77777777" w:rsidR="005F4285" w:rsidRPr="00CD2F51" w:rsidRDefault="005F4285" w:rsidP="005B2344">
      <w:pPr>
        <w:pStyle w:val="Title"/>
        <w:rPr>
          <w:rFonts w:ascii="Times New Roman" w:hAnsi="Times New Roman"/>
          <w:sz w:val="24"/>
          <w:szCs w:val="24"/>
        </w:rPr>
      </w:pPr>
      <w:r w:rsidRPr="00CD2F51">
        <w:rPr>
          <w:rFonts w:ascii="Times New Roman" w:hAnsi="Times New Roman"/>
          <w:sz w:val="24"/>
          <w:szCs w:val="24"/>
        </w:rPr>
        <w:t xml:space="preserve">ZWEITE ÖFFENTLICHE ANHÖRUNG </w:t>
      </w:r>
    </w:p>
    <w:p w14:paraId="3362C0EA" w14:textId="77777777" w:rsidR="005F4285" w:rsidRPr="00CD2F51" w:rsidRDefault="00C327CD" w:rsidP="005B2344">
      <w:pPr>
        <w:pStyle w:val="Title"/>
        <w:rPr>
          <w:rFonts w:ascii="Times New Roman" w:hAnsi="Times New Roman"/>
          <w:sz w:val="24"/>
          <w:szCs w:val="24"/>
        </w:rPr>
      </w:pPr>
      <w:r w:rsidRPr="00CD2F51">
        <w:rPr>
          <w:rFonts w:ascii="Times New Roman" w:hAnsi="Times New Roman"/>
          <w:sz w:val="24"/>
          <w:szCs w:val="24"/>
        </w:rPr>
        <w:t>EINHOLEN VON ÖFFENTLICHEN ANSICHTEN UND KOMMENTAREN</w:t>
      </w:r>
    </w:p>
    <w:p w14:paraId="6E8FAC58" w14:textId="43ACE4D4" w:rsidR="00C327CD" w:rsidRPr="00CD2F51" w:rsidRDefault="005F4285" w:rsidP="005B2344">
      <w:pPr>
        <w:pStyle w:val="Title"/>
        <w:rPr>
          <w:rFonts w:ascii="Times New Roman" w:hAnsi="Times New Roman"/>
          <w:sz w:val="24"/>
          <w:szCs w:val="24"/>
        </w:rPr>
      </w:pPr>
      <w:r w:rsidRPr="00CD2F51">
        <w:rPr>
          <w:rFonts w:ascii="Times New Roman" w:hAnsi="Times New Roman"/>
          <w:sz w:val="24"/>
          <w:szCs w:val="24"/>
        </w:rPr>
        <w:t xml:space="preserve"> ZUR VORGESCHLAGENEN VERWENDUNG DER MITTEL DES CDBG-PROGRAMMS 2023</w:t>
      </w:r>
    </w:p>
    <w:p w14:paraId="18D395EC" w14:textId="77777777" w:rsidR="00803FC9" w:rsidRPr="00CD2F51" w:rsidRDefault="00803FC9" w:rsidP="00FE4E16">
      <w:pPr>
        <w:rPr>
          <w:rFonts w:ascii="Times New Roman" w:hAnsi="Times New Roman"/>
          <w:b/>
          <w:bCs/>
          <w:sz w:val="24"/>
          <w:szCs w:val="24"/>
        </w:rPr>
      </w:pPr>
    </w:p>
    <w:p w14:paraId="082B2C38" w14:textId="77777777" w:rsidR="00CD2F51" w:rsidRDefault="00CD2F51" w:rsidP="00A513C4">
      <w:pPr>
        <w:jc w:val="both"/>
        <w:rPr>
          <w:rFonts w:ascii="Times New Roman" w:hAnsi="Times New Roman"/>
          <w:sz w:val="24"/>
          <w:szCs w:val="24"/>
        </w:rPr>
      </w:pPr>
    </w:p>
    <w:p w14:paraId="1D28221B" w14:textId="7B0CA22B" w:rsidR="0073346D" w:rsidRDefault="00C327CD" w:rsidP="00A513C4">
      <w:pPr>
        <w:jc w:val="both"/>
      </w:pPr>
      <w:r w:rsidRPr="00CD2F51">
        <w:rPr>
          <w:rFonts w:ascii="Times New Roman" w:hAnsi="Times New Roman"/>
          <w:sz w:val="24"/>
          <w:szCs w:val="24"/>
        </w:rPr>
        <w:t xml:space="preserve">Hiermit teilen der Grafschaft Lawrence und im Namen von Ellwood City, Shenango Township und Union Township mit, dass sie am Dienstag, den </w:t>
      </w:r>
      <w:r w:rsidR="0073346D" w:rsidRPr="001450D1">
        <w:rPr>
          <w:rFonts w:ascii="Times New Roman" w:hAnsi="Times New Roman"/>
          <w:b/>
          <w:bCs/>
          <w:sz w:val="24"/>
          <w:szCs w:val="24"/>
        </w:rPr>
        <w:t xml:space="preserve">26. September 2023, </w:t>
      </w:r>
      <w:r w:rsidRPr="00CD2F51">
        <w:rPr>
          <w:rFonts w:ascii="Times New Roman" w:hAnsi="Times New Roman"/>
          <w:sz w:val="24"/>
          <w:szCs w:val="24"/>
        </w:rPr>
        <w:t xml:space="preserve"> um 8:00 Uhr im Lawrence County Government Center, 1. Stock, Commissioners Meeting Room, 430 Court Street, New Castle, Pennsylvania 16101, eine öffentliche Anhörung abhalten werden.  Personen mit Behinderungen und/oder Personen mit eingeschränkten Englischkenntnissen, wenn Sie teilnehmen möchten und besondere Vorkehrungen benötigen, benachrichtigen Sie bitte das Lawrence County Department of Planning and Community Development, Amy McKinney, Direktorin unter 724-656-2193 </w:t>
      </w:r>
      <w:hyperlink r:id="rId10" w:history="1">
        <w:r w:rsidR="0073346D" w:rsidRPr="00B053E9">
          <w:rPr>
            <w:rStyle w:val="Hyperlink"/>
          </w:rPr>
          <w:t>amckinney@lawrencecountypa.gov</w:t>
        </w:r>
      </w:hyperlink>
    </w:p>
    <w:p w14:paraId="3219C005" w14:textId="77777777" w:rsidR="00364BB2" w:rsidRPr="00CD2F51" w:rsidRDefault="00364BB2" w:rsidP="00A513C4">
      <w:pPr>
        <w:jc w:val="both"/>
        <w:rPr>
          <w:rFonts w:ascii="Times New Roman" w:hAnsi="Times New Roman"/>
          <w:sz w:val="24"/>
          <w:szCs w:val="24"/>
        </w:rPr>
      </w:pPr>
    </w:p>
    <w:p w14:paraId="20E85683" w14:textId="225BFE57" w:rsidR="00364BB2" w:rsidRPr="00CD2F51" w:rsidRDefault="00364BB2" w:rsidP="00A513C4">
      <w:pPr>
        <w:jc w:val="both"/>
        <w:rPr>
          <w:rFonts w:ascii="Times New Roman" w:hAnsi="Times New Roman"/>
          <w:sz w:val="24"/>
          <w:szCs w:val="24"/>
        </w:rPr>
      </w:pPr>
      <w:r w:rsidRPr="00CD2F51">
        <w:rPr>
          <w:rFonts w:ascii="Times New Roman" w:hAnsi="Times New Roman"/>
          <w:sz w:val="24"/>
          <w:szCs w:val="24"/>
        </w:rPr>
        <w:t>Es wird erwartet, dass die Grafschaft Lawrence und im Namen von Ellwood City, Shenango Township und Union Township vom Commonwealth of Pennsylvania eine Zuweisung von ca. 622.739,00 USD an CDBG-Mitteln für das FFY 2023 erhalten.  Mindestens 70 % der zur Verfügung stehenden Mittel müssen für Aktivitäten verwendet werden, die Personen mit niedrigem und mittlerem Einkommen zugute kommen.  Die vorgeschlagenen Aktivitäten müssen mindestens 51 % Personen mit niedrigem bis mittlerem Einkommen im Versorgungsgebiet zugute kommen, um als Projekt mit niedrigem bis mittlerem Einkommen zu gelten.  Das Ministerium für Gemeinde- und Wirtschaftsentwicklung (DCED) der PA hat die Frist für die Einreichung von Anträgen bis zum 27. Oktober 2023 bekannt gegeben.</w:t>
      </w:r>
    </w:p>
    <w:p w14:paraId="0C4B9923" w14:textId="77777777" w:rsidR="00C327CD" w:rsidRPr="00CD2F51" w:rsidRDefault="00C327CD" w:rsidP="00A513C4">
      <w:pPr>
        <w:jc w:val="both"/>
        <w:rPr>
          <w:rFonts w:ascii="Times New Roman" w:hAnsi="Times New Roman"/>
          <w:sz w:val="24"/>
          <w:szCs w:val="24"/>
        </w:rPr>
      </w:pPr>
    </w:p>
    <w:p w14:paraId="4B3E9A5F" w14:textId="52CC89F7" w:rsidR="00B85BD2" w:rsidRPr="00CD2F51" w:rsidRDefault="001E32B3" w:rsidP="00A513C4">
      <w:pPr>
        <w:jc w:val="both"/>
        <w:rPr>
          <w:rFonts w:ascii="Times New Roman" w:hAnsi="Times New Roman"/>
          <w:sz w:val="24"/>
          <w:szCs w:val="24"/>
        </w:rPr>
      </w:pPr>
      <w:r w:rsidRPr="00CD2F51">
        <w:rPr>
          <w:rFonts w:ascii="Times New Roman" w:hAnsi="Times New Roman"/>
          <w:sz w:val="24"/>
          <w:szCs w:val="24"/>
        </w:rPr>
        <w:t xml:space="preserve">Die Lawrence County Commissioners schlagen vor, die Mittel für Wohnungssanierungsprojekte in den nicht anspruchsberechtigten Gemeinden (105.781 USD), ein Projekt für den öffentlichen Dienst zur Unterstützung des CYS-Transportprogramms (107.558 USD) und die Verwaltung des CDBG-Programms (46.000,00 USD) zu verwenden.  Der Stadtrat von Ellwood schlägt vor, die Mittel für die Installation von Curb Cuts (97.335,00 USD), die Sanierung von Wohnraum (12.962,00 USD) und die Verwaltung des CDBG-Programms (18.000,00 USD) zu verwenden.  Der Stadtrat von Ellwood wird die Projekte auf seiner regulären Ratssitzung am </w:t>
      </w:r>
      <w:r w:rsidR="00876134" w:rsidRPr="001450D1">
        <w:rPr>
          <w:rFonts w:ascii="Times New Roman" w:hAnsi="Times New Roman"/>
          <w:sz w:val="24"/>
          <w:szCs w:val="24"/>
          <w:u w:val="single"/>
        </w:rPr>
        <w:t>Montag, den 16. Oktober 2023, genehmigen</w:t>
      </w:r>
      <w:r w:rsidR="00876134" w:rsidRPr="00ED6631">
        <w:rPr>
          <w:rFonts w:ascii="Times New Roman" w:hAnsi="Times New Roman"/>
          <w:sz w:val="24"/>
          <w:szCs w:val="24"/>
        </w:rPr>
        <w:t xml:space="preserve">. Die Aufsichtsbehörden der Union Township schlagen vor, die Mittel für die Sanierung von Wohnraum (90.461,00 USD) und die Verwaltung des CDBG-Programms (15.000,00 USD) zu verwenden.  Die Union Township Supervisors werden die Projekte in einer Sondersitzung am </w:t>
      </w:r>
      <w:r w:rsidR="007545B1" w:rsidRPr="007545B1">
        <w:rPr>
          <w:rFonts w:ascii="Times New Roman" w:hAnsi="Times New Roman"/>
          <w:sz w:val="24"/>
          <w:szCs w:val="24"/>
          <w:u w:val="single"/>
        </w:rPr>
        <w:t xml:space="preserve">Mittwoch, den 11. Oktober 2023 </w:t>
      </w:r>
      <w:r w:rsidR="00706573" w:rsidRPr="007545B1">
        <w:rPr>
          <w:rFonts w:ascii="Times New Roman" w:hAnsi="Times New Roman"/>
          <w:sz w:val="24"/>
          <w:szCs w:val="24"/>
        </w:rPr>
        <w:t xml:space="preserve">um 9:00 Uhr im Union Township Municipal Building genehmigen.  Die Aufsichtsbehörden der Gemeinde Shenango schlagen vor, die Mittel für die Verbesserung des Gemeindeparks (110.442,00 USD) und die Verwaltung des CDBG-Programms (19.000,00 USD) zu verwenden.  Die Shenango Township Supervisors werden die Projekte auf ihrer regulären Sitzung am </w:t>
      </w:r>
      <w:r w:rsidR="00EB1707" w:rsidRPr="001450D1">
        <w:rPr>
          <w:rFonts w:ascii="Times New Roman" w:hAnsi="Times New Roman"/>
          <w:sz w:val="24"/>
          <w:szCs w:val="24"/>
          <w:u w:val="single"/>
        </w:rPr>
        <w:t>Donnerstag, den 12. Oktober 2023, genehmigen</w:t>
      </w:r>
      <w:r w:rsidR="002B2E43" w:rsidRPr="00EB1707">
        <w:rPr>
          <w:rFonts w:ascii="Times New Roman" w:hAnsi="Times New Roman"/>
          <w:sz w:val="24"/>
          <w:szCs w:val="24"/>
        </w:rPr>
        <w:t>. Einzelpersonen sind herzlich eingeladen, Aufzeichnungen einzusehen und die Verwendung der CDBG-Mittel in den letzten fünf Jahren sowie den dreijährigen Gemeindeentwicklungsplan des Landkreises und den dreijährigen Gemeindeentwicklungsplan der Gemeinden zu kommentieren.</w:t>
      </w:r>
    </w:p>
    <w:p w14:paraId="3BB5135E" w14:textId="77777777" w:rsidR="006F12C7" w:rsidRPr="00CD2F51" w:rsidRDefault="006F12C7" w:rsidP="00A513C4">
      <w:pPr>
        <w:jc w:val="both"/>
        <w:rPr>
          <w:rFonts w:ascii="Times New Roman" w:hAnsi="Times New Roman"/>
          <w:sz w:val="24"/>
          <w:szCs w:val="24"/>
        </w:rPr>
      </w:pPr>
    </w:p>
    <w:p w14:paraId="2CB4C35C" w14:textId="73DB31C3" w:rsidR="00B85BD2" w:rsidRPr="00CD2F51" w:rsidRDefault="00B85BD2" w:rsidP="00A513C4">
      <w:pPr>
        <w:jc w:val="both"/>
        <w:rPr>
          <w:rFonts w:ascii="Times New Roman" w:hAnsi="Times New Roman"/>
          <w:sz w:val="24"/>
          <w:szCs w:val="24"/>
        </w:rPr>
      </w:pPr>
      <w:r w:rsidRPr="00CD2F51">
        <w:rPr>
          <w:rFonts w:ascii="Times New Roman" w:hAnsi="Times New Roman"/>
          <w:sz w:val="24"/>
          <w:szCs w:val="24"/>
        </w:rPr>
        <w:lastRenderedPageBreak/>
        <w:t>Wenn die Grafschaft Lawrence und im Namen von Ellwood City, Shenango Township und Union Township Aktivitäten durchführen würden, die zur Vertreibung von Familien oder Einzelpersonen führen, dann wäre die Richtlinie der Grafschaft Lawrence zur Minimierung solcher Vertreibungen in Kraft.  Die Grafschaft Lawrence und im Auftrag von Ellwood City, Shenango Township und Union Township sind für den Ersatz aller Wohneinheiten mit niedrigem und mittlerem Einkommen verantwortlich, die aufgrund der Verwendung von CDBG-Mitteln abgerissen oder umgebaut werden können.</w:t>
      </w:r>
    </w:p>
    <w:p w14:paraId="2DB75B78" w14:textId="77777777" w:rsidR="00B85BD2" w:rsidRPr="00CD2F51" w:rsidRDefault="00B85BD2" w:rsidP="00A513C4">
      <w:pPr>
        <w:jc w:val="both"/>
        <w:rPr>
          <w:rFonts w:ascii="Times New Roman" w:hAnsi="Times New Roman"/>
          <w:sz w:val="24"/>
          <w:szCs w:val="24"/>
        </w:rPr>
      </w:pPr>
    </w:p>
    <w:p w14:paraId="6E3CC32A" w14:textId="4B3A6693" w:rsidR="00B85BD2" w:rsidRPr="00CD2F51" w:rsidRDefault="00B85BD2" w:rsidP="00A513C4">
      <w:pPr>
        <w:jc w:val="both"/>
        <w:rPr>
          <w:rFonts w:ascii="Times New Roman" w:hAnsi="Times New Roman"/>
          <w:sz w:val="24"/>
          <w:szCs w:val="24"/>
        </w:rPr>
      </w:pPr>
      <w:r w:rsidRPr="00CD2F51">
        <w:rPr>
          <w:rFonts w:ascii="Times New Roman" w:hAnsi="Times New Roman"/>
          <w:sz w:val="24"/>
          <w:szCs w:val="24"/>
        </w:rPr>
        <w:t xml:space="preserve">Alle interessierten Bürger werden zur Teilnahme ermutigt und erhalten die Möglichkeit, bei der öffentlichen Anhörung mündlich auszusagen und/oder schriftliche Kommentare zu den Bedürfnissen der Grafschaft Lawrence und der Gemeinden Ellwood City, Shenango und Union, zu den vorgeschlagenen Aktivitäten des CDBG-Programms, zur vorherigen Verwendung von CDBG-Mitteln sowie zum CDBG-Programm im Allgemeinen durch Vorschläge und Kommentare abzugeben, die dem Lawrence County Department vorgelegt werden können of Planning and Community Development, 430 Court Street, New Castle, Pennsylvania 16101, </w:t>
      </w:r>
      <w:hyperlink r:id="rId11" w:history="1">
        <w:r w:rsidR="00CB4FE5" w:rsidRPr="00B053E9">
          <w:rPr>
            <w:rStyle w:val="Hyperlink"/>
            <w:rFonts w:ascii="Times New Roman" w:hAnsi="Times New Roman"/>
            <w:sz w:val="24"/>
            <w:szCs w:val="24"/>
          </w:rPr>
          <w:t>amckinney@lawrencecountypa.gov</w:t>
        </w:r>
      </w:hyperlink>
      <w:r w:rsidR="00CB4FE5">
        <w:rPr>
          <w:rFonts w:ascii="Times New Roman" w:hAnsi="Times New Roman"/>
          <w:sz w:val="24"/>
          <w:szCs w:val="24"/>
        </w:rPr>
        <w:t xml:space="preserve"> bis zum 10. Oktober 2023 um 12:00 Uhr.   </w:t>
      </w:r>
    </w:p>
    <w:p w14:paraId="2C18016B" w14:textId="77777777" w:rsidR="008133DD" w:rsidRPr="00CD2F51" w:rsidRDefault="008133DD" w:rsidP="00A513C4">
      <w:pPr>
        <w:jc w:val="both"/>
        <w:rPr>
          <w:rFonts w:ascii="Times New Roman" w:hAnsi="Times New Roman"/>
          <w:sz w:val="24"/>
          <w:szCs w:val="24"/>
        </w:rPr>
      </w:pPr>
    </w:p>
    <w:p w14:paraId="2FFB33B9" w14:textId="41C51730" w:rsidR="008133DD" w:rsidRPr="00CD2F51" w:rsidRDefault="0073346D" w:rsidP="00A513C4">
      <w:pPr>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1" locked="0" layoutInCell="1" allowOverlap="1" wp14:anchorId="0F05C63C" wp14:editId="479F5832">
            <wp:simplePos x="0" y="0"/>
            <wp:positionH relativeFrom="column">
              <wp:posOffset>4594225</wp:posOffset>
            </wp:positionH>
            <wp:positionV relativeFrom="paragraph">
              <wp:posOffset>854710</wp:posOffset>
            </wp:positionV>
            <wp:extent cx="943610" cy="1012190"/>
            <wp:effectExtent l="0" t="0" r="0" b="0"/>
            <wp:wrapTight wrapText="bothSides">
              <wp:wrapPolygon edited="0">
                <wp:start x="0" y="0"/>
                <wp:lineTo x="0" y="21139"/>
                <wp:lineTo x="21367" y="21139"/>
                <wp:lineTo x="213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610" cy="1012190"/>
                    </a:xfrm>
                    <a:prstGeom prst="rect">
                      <a:avLst/>
                    </a:prstGeom>
                    <a:noFill/>
                  </pic:spPr>
                </pic:pic>
              </a:graphicData>
            </a:graphic>
            <wp14:sizeRelH relativeFrom="page">
              <wp14:pctWidth>0</wp14:pctWidth>
            </wp14:sizeRelH>
            <wp14:sizeRelV relativeFrom="page">
              <wp14:pctHeight>0</wp14:pctHeight>
            </wp14:sizeRelV>
          </wp:anchor>
        </w:drawing>
      </w:r>
      <w:r w:rsidR="008133DD" w:rsidRPr="00CD2F51">
        <w:rPr>
          <w:rFonts w:ascii="Times New Roman" w:hAnsi="Times New Roman"/>
          <w:sz w:val="24"/>
          <w:szCs w:val="24"/>
        </w:rPr>
        <w:t xml:space="preserve">Die Grafschaft Lawrence und im Namen von Ellwood City, Shenango und Union Townships werden den endgültigen CDBG-Antrag 2023 auf der regulären Sitzung des Kommissars am </w:t>
      </w:r>
      <w:r w:rsidR="003E6050">
        <w:rPr>
          <w:rFonts w:ascii="Times New Roman" w:hAnsi="Times New Roman"/>
          <w:sz w:val="24"/>
          <w:szCs w:val="24"/>
          <w:u w:val="single"/>
        </w:rPr>
        <w:t>Dienstag, den 17. Oktober 2023</w:t>
      </w:r>
      <w:r w:rsidR="009E5DCD" w:rsidRPr="00CD2F51">
        <w:rPr>
          <w:rFonts w:ascii="Times New Roman" w:hAnsi="Times New Roman"/>
          <w:sz w:val="24"/>
          <w:szCs w:val="24"/>
        </w:rPr>
        <w:t xml:space="preserve"> um 10:00 Uhr  zur Genehmigung vorlegen.***</w:t>
      </w:r>
    </w:p>
    <w:p w14:paraId="52FC0F7B" w14:textId="77777777" w:rsidR="00B85BD2" w:rsidRPr="00CD2F51" w:rsidRDefault="00B85BD2" w:rsidP="00A513C4">
      <w:pPr>
        <w:jc w:val="both"/>
        <w:rPr>
          <w:rFonts w:ascii="Times New Roman" w:hAnsi="Times New Roman"/>
          <w:sz w:val="24"/>
          <w:szCs w:val="24"/>
        </w:rPr>
      </w:pPr>
    </w:p>
    <w:p w14:paraId="2AEAC245" w14:textId="77777777" w:rsidR="00E05B9C" w:rsidRPr="00CD2F51" w:rsidRDefault="00E05B9C" w:rsidP="00E05B9C">
      <w:pPr>
        <w:jc w:val="center"/>
        <w:rPr>
          <w:rFonts w:ascii="Times New Roman" w:hAnsi="Times New Roman"/>
          <w:sz w:val="24"/>
          <w:szCs w:val="24"/>
        </w:rPr>
      </w:pPr>
    </w:p>
    <w:p w14:paraId="0B2B89B7" w14:textId="2DF88A42" w:rsidR="00E05B9C" w:rsidRPr="00CD2F51" w:rsidRDefault="00F87A65" w:rsidP="004D0655">
      <w:pPr>
        <w:jc w:val="center"/>
        <w:rPr>
          <w:rFonts w:ascii="Times New Roman" w:hAnsi="Times New Roman"/>
          <w:sz w:val="24"/>
          <w:szCs w:val="24"/>
        </w:rPr>
      </w:pPr>
      <w:r w:rsidRPr="00CD2F51">
        <w:rPr>
          <w:rFonts w:ascii="Times New Roman" w:hAnsi="Times New Roman"/>
          <w:sz w:val="24"/>
          <w:szCs w:val="24"/>
        </w:rPr>
        <w:t xml:space="preserve">Rechtliche Anzeige: September 12, 2023  </w:t>
      </w:r>
    </w:p>
    <w:p w14:paraId="204EF13F" w14:textId="77777777" w:rsidR="00DD4DA7" w:rsidRPr="00CD2F51" w:rsidRDefault="00DD4DA7" w:rsidP="004D0655">
      <w:pPr>
        <w:jc w:val="center"/>
        <w:rPr>
          <w:rFonts w:ascii="Times New Roman" w:hAnsi="Times New Roman"/>
          <w:sz w:val="24"/>
          <w:szCs w:val="24"/>
        </w:rPr>
      </w:pPr>
      <w:r w:rsidRPr="00CD2F51">
        <w:rPr>
          <w:rFonts w:ascii="Times New Roman" w:hAnsi="Times New Roman"/>
          <w:sz w:val="24"/>
          <w:szCs w:val="24"/>
        </w:rPr>
        <w:t>Nachweis der Veröffentlichung angefordert</w:t>
      </w:r>
    </w:p>
    <w:p w14:paraId="0F89C778" w14:textId="77777777" w:rsidR="00E05B9C" w:rsidRPr="00876134" w:rsidRDefault="00E05B9C" w:rsidP="00A513C4">
      <w:pPr>
        <w:jc w:val="both"/>
        <w:rPr>
          <w:rFonts w:ascii="Times New Roman" w:hAnsi="Times New Roman"/>
          <w:szCs w:val="22"/>
        </w:rPr>
      </w:pPr>
    </w:p>
    <w:p w14:paraId="33B6084F" w14:textId="77777777" w:rsidR="00243AA2" w:rsidRPr="00876134" w:rsidRDefault="00243AA2">
      <w:pPr>
        <w:rPr>
          <w:rFonts w:ascii="Times New Roman" w:hAnsi="Times New Roman"/>
          <w:szCs w:val="22"/>
        </w:rPr>
      </w:pPr>
    </w:p>
    <w:p w14:paraId="69697DA3" w14:textId="74D84F4F" w:rsidR="00502F95" w:rsidRPr="00876134" w:rsidRDefault="00502F95" w:rsidP="00502F95">
      <w:pPr>
        <w:rPr>
          <w:rFonts w:ascii="Times New Roman" w:hAnsi="Times New Roman"/>
          <w:sz w:val="36"/>
        </w:rPr>
      </w:pPr>
    </w:p>
    <w:sectPr w:rsidR="00502F95" w:rsidRPr="00876134" w:rsidSect="00584014">
      <w:footerReference w:type="default" r:id="rId13"/>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11D7" w14:textId="77777777" w:rsidR="00140EFC" w:rsidRDefault="00140EFC">
      <w:r>
        <w:separator/>
      </w:r>
    </w:p>
  </w:endnote>
  <w:endnote w:type="continuationSeparator" w:id="0">
    <w:p w14:paraId="5BA0457D" w14:textId="77777777" w:rsidR="00140EFC" w:rsidRDefault="00140EFC">
      <w:r>
        <w:continuationSeparator/>
      </w:r>
    </w:p>
  </w:endnote>
  <w:endnote w:type="continuationNotice" w:id="1">
    <w:p w14:paraId="64FBD0D7" w14:textId="77777777" w:rsidR="00140EFC" w:rsidRDefault="00140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0B5E" w14:textId="77777777" w:rsidR="00A15B32" w:rsidRDefault="00A15B32" w:rsidP="00502F95">
    <w:pPr>
      <w:pStyle w:val="Footer"/>
      <w:tabs>
        <w:tab w:val="clear" w:pos="4320"/>
        <w:tab w:val="clear" w:pos="8640"/>
        <w:tab w:val="left" w:pos="7950"/>
      </w:tabs>
    </w:pPr>
  </w:p>
  <w:p w14:paraId="0FEC0159" w14:textId="77777777" w:rsidR="00A15B32" w:rsidRDefault="00A15B32" w:rsidP="00502F95">
    <w:pPr>
      <w:pStyle w:val="Footer"/>
      <w:tabs>
        <w:tab w:val="clear" w:pos="4320"/>
        <w:tab w:val="clear" w:pos="8640"/>
        <w:tab w:val="left" w:pos="79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7A16" w14:textId="77777777" w:rsidR="00140EFC" w:rsidRDefault="00140EFC">
      <w:r>
        <w:separator/>
      </w:r>
    </w:p>
  </w:footnote>
  <w:footnote w:type="continuationSeparator" w:id="0">
    <w:p w14:paraId="5FCF5759" w14:textId="77777777" w:rsidR="00140EFC" w:rsidRDefault="00140EFC">
      <w:r>
        <w:continuationSeparator/>
      </w:r>
    </w:p>
  </w:footnote>
  <w:footnote w:type="continuationNotice" w:id="1">
    <w:p w14:paraId="0CA629B2" w14:textId="77777777" w:rsidR="00140EFC" w:rsidRDefault="00140E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U3MTcxNjY3MTQ3NzZQ0lEKTi0uzszPAykwqQUAHQgSKSwAAAA="/>
  </w:docVars>
  <w:rsids>
    <w:rsidRoot w:val="00C7033E"/>
    <w:rsid w:val="000227B4"/>
    <w:rsid w:val="00040691"/>
    <w:rsid w:val="000428B5"/>
    <w:rsid w:val="00073240"/>
    <w:rsid w:val="000B7C38"/>
    <w:rsid w:val="000C6F99"/>
    <w:rsid w:val="0010506A"/>
    <w:rsid w:val="0012382C"/>
    <w:rsid w:val="00140EFC"/>
    <w:rsid w:val="0014123F"/>
    <w:rsid w:val="001413A4"/>
    <w:rsid w:val="001450D1"/>
    <w:rsid w:val="0014705A"/>
    <w:rsid w:val="00150B66"/>
    <w:rsid w:val="0016032F"/>
    <w:rsid w:val="00161220"/>
    <w:rsid w:val="00190590"/>
    <w:rsid w:val="001914C6"/>
    <w:rsid w:val="00196CDC"/>
    <w:rsid w:val="001A4204"/>
    <w:rsid w:val="001D58CA"/>
    <w:rsid w:val="001E0B57"/>
    <w:rsid w:val="001E32B3"/>
    <w:rsid w:val="001F727F"/>
    <w:rsid w:val="002042FA"/>
    <w:rsid w:val="002242B9"/>
    <w:rsid w:val="00243AA2"/>
    <w:rsid w:val="00244FD7"/>
    <w:rsid w:val="002532E4"/>
    <w:rsid w:val="002543B0"/>
    <w:rsid w:val="0026264A"/>
    <w:rsid w:val="002809DD"/>
    <w:rsid w:val="0029206D"/>
    <w:rsid w:val="00294B46"/>
    <w:rsid w:val="002B2E43"/>
    <w:rsid w:val="002B4078"/>
    <w:rsid w:val="002B636B"/>
    <w:rsid w:val="002C16F4"/>
    <w:rsid w:val="002C2873"/>
    <w:rsid w:val="002D7826"/>
    <w:rsid w:val="002E0589"/>
    <w:rsid w:val="002F02FA"/>
    <w:rsid w:val="00316714"/>
    <w:rsid w:val="0033790B"/>
    <w:rsid w:val="00346381"/>
    <w:rsid w:val="00357E1E"/>
    <w:rsid w:val="00364BB2"/>
    <w:rsid w:val="003669ED"/>
    <w:rsid w:val="003A4685"/>
    <w:rsid w:val="003B0926"/>
    <w:rsid w:val="003D4E70"/>
    <w:rsid w:val="003E6050"/>
    <w:rsid w:val="003F218F"/>
    <w:rsid w:val="004204A7"/>
    <w:rsid w:val="00442BC1"/>
    <w:rsid w:val="004630A3"/>
    <w:rsid w:val="0047546B"/>
    <w:rsid w:val="004773F6"/>
    <w:rsid w:val="004A4782"/>
    <w:rsid w:val="004B0DD9"/>
    <w:rsid w:val="004C668F"/>
    <w:rsid w:val="004D0655"/>
    <w:rsid w:val="004F11F7"/>
    <w:rsid w:val="00502F95"/>
    <w:rsid w:val="005237F2"/>
    <w:rsid w:val="00535DCD"/>
    <w:rsid w:val="0054151C"/>
    <w:rsid w:val="00550363"/>
    <w:rsid w:val="00562CB2"/>
    <w:rsid w:val="005754BD"/>
    <w:rsid w:val="00584014"/>
    <w:rsid w:val="005B2344"/>
    <w:rsid w:val="005C5D33"/>
    <w:rsid w:val="005D7151"/>
    <w:rsid w:val="005E0C9E"/>
    <w:rsid w:val="005F4285"/>
    <w:rsid w:val="0060649C"/>
    <w:rsid w:val="006160D9"/>
    <w:rsid w:val="00616644"/>
    <w:rsid w:val="00666663"/>
    <w:rsid w:val="0067519F"/>
    <w:rsid w:val="006A6ABB"/>
    <w:rsid w:val="006A7EDB"/>
    <w:rsid w:val="006C1A05"/>
    <w:rsid w:val="006D4D6F"/>
    <w:rsid w:val="006E4CC2"/>
    <w:rsid w:val="006F12C7"/>
    <w:rsid w:val="006F7B74"/>
    <w:rsid w:val="00706573"/>
    <w:rsid w:val="0073346D"/>
    <w:rsid w:val="0075042C"/>
    <w:rsid w:val="0075047B"/>
    <w:rsid w:val="007545B1"/>
    <w:rsid w:val="007714FF"/>
    <w:rsid w:val="007C6029"/>
    <w:rsid w:val="007D54B9"/>
    <w:rsid w:val="007D7319"/>
    <w:rsid w:val="007E4BB0"/>
    <w:rsid w:val="00803FC9"/>
    <w:rsid w:val="0081210C"/>
    <w:rsid w:val="008133DD"/>
    <w:rsid w:val="008260D1"/>
    <w:rsid w:val="008448C1"/>
    <w:rsid w:val="00847A1B"/>
    <w:rsid w:val="0086662C"/>
    <w:rsid w:val="00870773"/>
    <w:rsid w:val="00876134"/>
    <w:rsid w:val="008A0850"/>
    <w:rsid w:val="008C4A08"/>
    <w:rsid w:val="008D5072"/>
    <w:rsid w:val="008D619B"/>
    <w:rsid w:val="008E2E7B"/>
    <w:rsid w:val="008F5765"/>
    <w:rsid w:val="009309A5"/>
    <w:rsid w:val="009342F7"/>
    <w:rsid w:val="009632BD"/>
    <w:rsid w:val="00987CB6"/>
    <w:rsid w:val="009A3DD9"/>
    <w:rsid w:val="009B0E87"/>
    <w:rsid w:val="009B2F4C"/>
    <w:rsid w:val="009C2213"/>
    <w:rsid w:val="009C415F"/>
    <w:rsid w:val="009D7BC6"/>
    <w:rsid w:val="009E5DCD"/>
    <w:rsid w:val="00A07562"/>
    <w:rsid w:val="00A15B32"/>
    <w:rsid w:val="00A15F41"/>
    <w:rsid w:val="00A333A5"/>
    <w:rsid w:val="00A4590A"/>
    <w:rsid w:val="00A513C4"/>
    <w:rsid w:val="00A51E62"/>
    <w:rsid w:val="00A87006"/>
    <w:rsid w:val="00A8714F"/>
    <w:rsid w:val="00AB5596"/>
    <w:rsid w:val="00AC2E26"/>
    <w:rsid w:val="00AF0C1A"/>
    <w:rsid w:val="00B1150F"/>
    <w:rsid w:val="00B15BE6"/>
    <w:rsid w:val="00B20BE2"/>
    <w:rsid w:val="00B533C7"/>
    <w:rsid w:val="00B56408"/>
    <w:rsid w:val="00B71CE1"/>
    <w:rsid w:val="00B75AEF"/>
    <w:rsid w:val="00B806E3"/>
    <w:rsid w:val="00B82101"/>
    <w:rsid w:val="00B85BD2"/>
    <w:rsid w:val="00B87902"/>
    <w:rsid w:val="00BB07DC"/>
    <w:rsid w:val="00BB09AE"/>
    <w:rsid w:val="00BE1DB1"/>
    <w:rsid w:val="00BF4073"/>
    <w:rsid w:val="00C07C17"/>
    <w:rsid w:val="00C1052F"/>
    <w:rsid w:val="00C113DC"/>
    <w:rsid w:val="00C23F4D"/>
    <w:rsid w:val="00C327CD"/>
    <w:rsid w:val="00C34FBE"/>
    <w:rsid w:val="00C46CF1"/>
    <w:rsid w:val="00C57A03"/>
    <w:rsid w:val="00C63241"/>
    <w:rsid w:val="00C648FA"/>
    <w:rsid w:val="00C7033E"/>
    <w:rsid w:val="00C71BAB"/>
    <w:rsid w:val="00C81A9A"/>
    <w:rsid w:val="00CB0B31"/>
    <w:rsid w:val="00CB4FE5"/>
    <w:rsid w:val="00CD0F79"/>
    <w:rsid w:val="00CD2F51"/>
    <w:rsid w:val="00CE786C"/>
    <w:rsid w:val="00D01E87"/>
    <w:rsid w:val="00D0585D"/>
    <w:rsid w:val="00D412BE"/>
    <w:rsid w:val="00D422A2"/>
    <w:rsid w:val="00D81084"/>
    <w:rsid w:val="00DA2F86"/>
    <w:rsid w:val="00DD4DA7"/>
    <w:rsid w:val="00DD50EB"/>
    <w:rsid w:val="00DF388A"/>
    <w:rsid w:val="00E057D4"/>
    <w:rsid w:val="00E05B9C"/>
    <w:rsid w:val="00E05C77"/>
    <w:rsid w:val="00E4135C"/>
    <w:rsid w:val="00E50A1B"/>
    <w:rsid w:val="00E53A19"/>
    <w:rsid w:val="00E62971"/>
    <w:rsid w:val="00E64969"/>
    <w:rsid w:val="00E71CAB"/>
    <w:rsid w:val="00E779D4"/>
    <w:rsid w:val="00EA0A24"/>
    <w:rsid w:val="00EA6FA7"/>
    <w:rsid w:val="00EB1707"/>
    <w:rsid w:val="00ED6631"/>
    <w:rsid w:val="00EE7F59"/>
    <w:rsid w:val="00F17A9F"/>
    <w:rsid w:val="00F518AE"/>
    <w:rsid w:val="00F66659"/>
    <w:rsid w:val="00F66FD6"/>
    <w:rsid w:val="00F877CE"/>
    <w:rsid w:val="00F87A65"/>
    <w:rsid w:val="00F905AD"/>
    <w:rsid w:val="00F938D8"/>
    <w:rsid w:val="00F93E48"/>
    <w:rsid w:val="00FA37EE"/>
    <w:rsid w:val="00FB12C1"/>
    <w:rsid w:val="00FE0497"/>
    <w:rsid w:val="00FE2D42"/>
    <w:rsid w:val="00FE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E1364"/>
  <w15:chartTrackingRefBased/>
  <w15:docId w15:val="{D490ACCC-90FE-44D4-9099-06F9F0A6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semiHidden/>
    <w:unhideWhenUsed/>
    <w:qFormat/>
    <w:rsid w:val="00E05B9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rPr>
  </w:style>
  <w:style w:type="paragraph" w:styleId="BodyText">
    <w:name w:val="Body Text"/>
    <w:basedOn w:val="Normal"/>
    <w:rPr>
      <w:sz w:val="24"/>
    </w:rPr>
  </w:style>
  <w:style w:type="paragraph" w:styleId="BalloonText">
    <w:name w:val="Balloon Text"/>
    <w:basedOn w:val="Normal"/>
    <w:semiHidden/>
    <w:rsid w:val="0067519F"/>
    <w:rPr>
      <w:rFonts w:ascii="Tahoma" w:hAnsi="Tahoma" w:cs="Tahoma"/>
      <w:sz w:val="16"/>
      <w:szCs w:val="16"/>
    </w:rPr>
  </w:style>
  <w:style w:type="paragraph" w:styleId="Header">
    <w:name w:val="header"/>
    <w:basedOn w:val="Normal"/>
    <w:rsid w:val="00EA6FA7"/>
    <w:pPr>
      <w:tabs>
        <w:tab w:val="center" w:pos="4320"/>
        <w:tab w:val="right" w:pos="8640"/>
      </w:tabs>
    </w:pPr>
  </w:style>
  <w:style w:type="paragraph" w:styleId="Footer">
    <w:name w:val="footer"/>
    <w:basedOn w:val="Normal"/>
    <w:rsid w:val="00EA6FA7"/>
    <w:pPr>
      <w:tabs>
        <w:tab w:val="center" w:pos="4320"/>
        <w:tab w:val="right" w:pos="8640"/>
      </w:tabs>
    </w:pPr>
  </w:style>
  <w:style w:type="character" w:customStyle="1" w:styleId="Heading3Char">
    <w:name w:val="Heading 3 Char"/>
    <w:link w:val="Heading3"/>
    <w:semiHidden/>
    <w:rsid w:val="00E05B9C"/>
    <w:rPr>
      <w:rFonts w:ascii="Cambria" w:eastAsia="Times New Roman" w:hAnsi="Cambria" w:cs="Times New Roman"/>
      <w:b/>
      <w:bCs/>
      <w:sz w:val="26"/>
      <w:szCs w:val="26"/>
    </w:rPr>
  </w:style>
  <w:style w:type="character" w:styleId="Hyperlink">
    <w:name w:val="Hyperlink"/>
    <w:rsid w:val="00364BB2"/>
    <w:rPr>
      <w:color w:val="0000FF"/>
      <w:u w:val="single"/>
    </w:rPr>
  </w:style>
  <w:style w:type="character" w:styleId="UnresolvedMention">
    <w:name w:val="Unresolved Mention"/>
    <w:basedOn w:val="DefaultParagraphFont"/>
    <w:uiPriority w:val="99"/>
    <w:semiHidden/>
    <w:unhideWhenUsed/>
    <w:rsid w:val="0073346D"/>
    <w:rPr>
      <w:color w:val="605E5C"/>
      <w:shd w:val="clear" w:color="auto" w:fill="E1DFDD"/>
    </w:rPr>
  </w:style>
  <w:style w:type="character" w:styleId="PlaceholderText">
    <w:name w:val="Placeholder Text"/>
    <w:basedOn w:val="DefaultParagraphFont"/>
    <w:uiPriority w:val="99"/>
    <w:semiHidden/>
    <w:rsid w:val="00B564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ckinney@lawrencecountyp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mckinney@lawrencecountyp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BD2B13BBDCD45A0DEC684AE86D5F5" ma:contentTypeVersion="17" ma:contentTypeDescription="Create a new document." ma:contentTypeScope="" ma:versionID="213aa315d7451c36cd14cc66129ca99e">
  <xsd:schema xmlns:xsd="http://www.w3.org/2001/XMLSchema" xmlns:xs="http://www.w3.org/2001/XMLSchema" xmlns:p="http://schemas.microsoft.com/office/2006/metadata/properties" xmlns:ns2="e1851b0d-3ca1-4732-a292-d4c956a52193" xmlns:ns3="337a7ce3-7581-4fdf-8e6d-54ac50f03f0b" targetNamespace="http://schemas.microsoft.com/office/2006/metadata/properties" ma:root="true" ma:fieldsID="cf9202acc1d79237ec6a71aef7942486" ns2:_="" ns3:_="">
    <xsd:import namespace="e1851b0d-3ca1-4732-a292-d4c956a52193"/>
    <xsd:import namespace="337a7ce3-7581-4fdf-8e6d-54ac50f03f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51b0d-3ca1-4732-a292-d4c956a52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a8930c-3180-49d0-b538-0f6bfc5f7d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a7ce3-7581-4fdf-8e6d-54ac50f03f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d53ea1-00ce-4cbb-a87c-66df4eb75a5b}" ma:internalName="TaxCatchAll" ma:showField="CatchAllData" ma:web="337a7ce3-7581-4fdf-8e6d-54ac50f03f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1851b0d-3ca1-4732-a292-d4c956a52193">
      <Terms xmlns="http://schemas.microsoft.com/office/infopath/2007/PartnerControls"/>
    </lcf76f155ced4ddcb4097134ff3c332f>
    <TaxCatchAll xmlns="337a7ce3-7581-4fdf-8e6d-54ac50f03f0b" xsi:nil="true"/>
  </documentManagement>
</p:properties>
</file>

<file path=customXml/itemProps1.xml><?xml version="1.0" encoding="utf-8"?>
<ds:datastoreItem xmlns:ds="http://schemas.openxmlformats.org/officeDocument/2006/customXml" ds:itemID="{D4DB2318-7E1C-4D6F-883B-30EAA9DE4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51b0d-3ca1-4732-a292-d4c956a52193"/>
    <ds:schemaRef ds:uri="337a7ce3-7581-4fdf-8e6d-54ac50f03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89FF5-2D81-4861-AD7B-E2ED066072FC}">
  <ds:schemaRefs>
    <ds:schemaRef ds:uri="http://schemas.microsoft.com/sharepoint/v3/contenttype/forms"/>
  </ds:schemaRefs>
</ds:datastoreItem>
</file>

<file path=customXml/itemProps3.xml><?xml version="1.0" encoding="utf-8"?>
<ds:datastoreItem xmlns:ds="http://schemas.openxmlformats.org/officeDocument/2006/customXml" ds:itemID="{09B561E4-5DDD-46B4-BF21-D10CFC1862BF}">
  <ds:schemaRefs>
    <ds:schemaRef ds:uri="http://schemas.openxmlformats.org/officeDocument/2006/bibliography"/>
  </ds:schemaRefs>
</ds:datastoreItem>
</file>

<file path=customXml/itemProps4.xml><?xml version="1.0" encoding="utf-8"?>
<ds:datastoreItem xmlns:ds="http://schemas.openxmlformats.org/officeDocument/2006/customXml" ds:itemID="{ACE85281-9807-47E2-9023-8DFBFEB20060}">
  <ds:schemaRefs>
    <ds:schemaRef ds:uri="http://schemas.microsoft.com/office/2006/metadata/properties"/>
    <ds:schemaRef ds:uri="http://schemas.microsoft.com/office/infopath/2007/PartnerControls"/>
    <ds:schemaRef ds:uri="e1851b0d-3ca1-4732-a292-d4c956a52193"/>
    <ds:schemaRef ds:uri="337a7ce3-7581-4fdf-8e6d-54ac50f03f0b"/>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625</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Microsoft</Company>
  <LinksUpToDate>false</LinksUpToDate>
  <CharactersWithSpaces>4835</CharactersWithSpaces>
  <SharedDoc>false</SharedDoc>
  <HLinks>
    <vt:vector size="12" baseType="variant">
      <vt:variant>
        <vt:i4>6684751</vt:i4>
      </vt:variant>
      <vt:variant>
        <vt:i4>3</vt:i4>
      </vt:variant>
      <vt:variant>
        <vt:i4>0</vt:i4>
      </vt:variant>
      <vt:variant>
        <vt:i4>5</vt:i4>
      </vt:variant>
      <vt:variant>
        <vt:lpwstr>mailto:amckinney@co.lawrence.pa.us</vt:lpwstr>
      </vt:variant>
      <vt:variant>
        <vt:lpwstr/>
      </vt:variant>
      <vt:variant>
        <vt:i4>6684751</vt:i4>
      </vt:variant>
      <vt:variant>
        <vt:i4>0</vt:i4>
      </vt:variant>
      <vt:variant>
        <vt:i4>0</vt:i4>
      </vt:variant>
      <vt:variant>
        <vt:i4>5</vt:i4>
      </vt:variant>
      <vt:variant>
        <vt:lpwstr>mailto:amckinney@co.lawrence.pa.us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ANKÜNDIGUNG DER ÖFFENTLICHEN ANHÖRUNG</dc:title>
  <dc:subject/>
  <dc:creator>Kelly</dc:creator>
  <cp:keywords/>
  <cp:lastModifiedBy>Rebecca Shaffer</cp:lastModifiedBy>
  <cp:revision>1</cp:revision>
  <cp:lastPrinted>2022-09-08T12:05:00Z</cp:lastPrinted>
  <dcterms:created xsi:type="dcterms:W3CDTF">2023-08-15T13:46:00Z</dcterms:created>
  <dcterms:modified xsi:type="dcterms:W3CDTF">2023-08-30T16:03:00Z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0x010100564BD2B13BBDCD45A0DEC684AE86D5F5</vt:lpwstr>
  </property>
  <property fmtid="{D5CDD505-2E9C-101B-9397-08002B2CF9AE}" pid="3" name="MediaServiceImageTags">
    <vt:lpwstr/>
  </property>
</Properties>
</file>